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5BB" w:rsidRDefault="005365E4" w:rsidP="00B440DB">
      <w:r>
        <w:rPr>
          <w:noProof/>
          <w:lang w:eastAsia="sk-SK"/>
        </w:rPr>
        <w:drawing>
          <wp:inline distT="0" distB="0" distL="0" distR="0">
            <wp:extent cx="5753100" cy="723900"/>
            <wp:effectExtent l="0" t="0" r="0" b="0"/>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723900"/>
                    </a:xfrm>
                    <a:prstGeom prst="rect">
                      <a:avLst/>
                    </a:prstGeom>
                    <a:noFill/>
                    <a:ln>
                      <a:noFill/>
                    </a:ln>
                  </pic:spPr>
                </pic:pic>
              </a:graphicData>
            </a:graphic>
          </wp:inline>
        </w:drawing>
      </w: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Správa o</w:t>
      </w:r>
      <w:r w:rsidR="00ED3A9D">
        <w:rPr>
          <w:rFonts w:ascii="Times New Roman" w:hAnsi="Times New Roman"/>
          <w:b/>
          <w:sz w:val="28"/>
          <w:szCs w:val="28"/>
        </w:rPr>
        <w:t xml:space="preserve"> mimoškolskej </w:t>
      </w:r>
      <w:r w:rsidR="00550FB6">
        <w:rPr>
          <w:rFonts w:ascii="Times New Roman" w:hAnsi="Times New Roman"/>
          <w:b/>
          <w:sz w:val="28"/>
          <w:szCs w:val="28"/>
        </w:rPr>
        <w:t>činnosti</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4"/>
        <w:gridCol w:w="514"/>
        <w:gridCol w:w="4524"/>
      </w:tblGrid>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524" w:type="dxa"/>
          </w:tcPr>
          <w:p w:rsidR="00F305BB" w:rsidRPr="007B6C7D" w:rsidRDefault="00F305BB" w:rsidP="007B6C7D">
            <w:pPr>
              <w:tabs>
                <w:tab w:val="left" w:pos="4007"/>
              </w:tabs>
              <w:spacing w:after="0" w:line="240" w:lineRule="auto"/>
              <w:rPr>
                <w:rFonts w:ascii="Times New Roman" w:hAnsi="Times New Roman"/>
              </w:rPr>
            </w:pPr>
            <w:r w:rsidRPr="007B6C7D">
              <w:rPr>
                <w:rFonts w:ascii="Times New Roman" w:hAnsi="Times New Roman"/>
              </w:rPr>
              <w:t>Vzdelávanie</w:t>
            </w:r>
          </w:p>
        </w:tc>
      </w:tr>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524" w:type="dxa"/>
          </w:tcPr>
          <w:p w:rsidR="00F305BB" w:rsidRPr="001620FF" w:rsidRDefault="001620FF" w:rsidP="001620FF">
            <w:pPr>
              <w:tabs>
                <w:tab w:val="left" w:pos="4007"/>
              </w:tabs>
              <w:spacing w:after="0" w:line="240" w:lineRule="auto"/>
              <w:jc w:val="both"/>
              <w:rPr>
                <w:rFonts w:ascii="Times New Roman" w:hAnsi="Times New Roman"/>
              </w:rPr>
            </w:pPr>
            <w:r w:rsidRPr="001620FF">
              <w:rPr>
                <w:rFonts w:ascii="Times New Roman" w:hAnsi="Times New Roman"/>
              </w:rPr>
              <w:t>1.</w:t>
            </w:r>
            <w:r w:rsidR="0063740B">
              <w:rPr>
                <w:rFonts w:ascii="Times New Roman" w:hAnsi="Times New Roman"/>
              </w:rPr>
              <w:t xml:space="preserve">2.1. Zvýšiť kvalitu odborného vzdelávania a prípravy reflektujúc potreby trhu práce </w:t>
            </w:r>
          </w:p>
        </w:tc>
      </w:tr>
      <w:tr w:rsidR="004137CE" w:rsidRPr="007B6C7D" w:rsidTr="00BE00F1">
        <w:tc>
          <w:tcPr>
            <w:tcW w:w="4538"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524" w:type="dxa"/>
          </w:tcPr>
          <w:p w:rsidR="004137CE" w:rsidRPr="004137CE" w:rsidRDefault="004137CE" w:rsidP="004137CE">
            <w:pPr>
              <w:tabs>
                <w:tab w:val="left" w:pos="4007"/>
              </w:tabs>
              <w:spacing w:after="0" w:line="240" w:lineRule="auto"/>
              <w:rPr>
                <w:rFonts w:ascii="Times New Roman" w:hAnsi="Times New Roman"/>
              </w:rPr>
            </w:pPr>
            <w:r w:rsidRPr="004137CE">
              <w:rPr>
                <w:rFonts w:ascii="Times New Roman" w:hAnsi="Times New Roman"/>
              </w:rPr>
              <w:t>Trnavský samosprávny kraj</w:t>
            </w:r>
          </w:p>
        </w:tc>
      </w:tr>
      <w:tr w:rsidR="004137CE" w:rsidRPr="007B6C7D" w:rsidTr="00BE00F1">
        <w:tc>
          <w:tcPr>
            <w:tcW w:w="4538"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524" w:type="dxa"/>
          </w:tcPr>
          <w:p w:rsidR="004137CE" w:rsidRPr="004137CE" w:rsidRDefault="004137CE" w:rsidP="00294DB3">
            <w:pPr>
              <w:tabs>
                <w:tab w:val="left" w:pos="4007"/>
              </w:tabs>
              <w:spacing w:after="0" w:line="240" w:lineRule="auto"/>
              <w:rPr>
                <w:rFonts w:ascii="Times New Roman" w:hAnsi="Times New Roman"/>
              </w:rPr>
            </w:pPr>
            <w:r w:rsidRPr="004137CE">
              <w:rPr>
                <w:rFonts w:ascii="Times New Roman" w:hAnsi="Times New Roman"/>
              </w:rPr>
              <w:t xml:space="preserve">Prepojenie stredoškolského vzdelávania s praxou v Trnavskom samosprávnom kraji </w:t>
            </w:r>
            <w:r w:rsidR="00294DB3">
              <w:rPr>
                <w:rFonts w:ascii="Times New Roman" w:hAnsi="Times New Roman"/>
              </w:rPr>
              <w:t>2</w:t>
            </w:r>
          </w:p>
        </w:tc>
      </w:tr>
      <w:tr w:rsidR="004137CE" w:rsidRPr="007B6C7D" w:rsidTr="00BE00F1">
        <w:tc>
          <w:tcPr>
            <w:tcW w:w="4538" w:type="dxa"/>
            <w:gridSpan w:val="2"/>
          </w:tcPr>
          <w:p w:rsidR="004137CE" w:rsidRPr="007B6C7D" w:rsidRDefault="004137CE" w:rsidP="004137CE">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524" w:type="dxa"/>
          </w:tcPr>
          <w:p w:rsidR="004137CE" w:rsidRPr="004137CE" w:rsidRDefault="00D975DC" w:rsidP="004137CE">
            <w:pPr>
              <w:tabs>
                <w:tab w:val="left" w:pos="4007"/>
              </w:tabs>
              <w:spacing w:after="0" w:line="240" w:lineRule="auto"/>
              <w:rPr>
                <w:rFonts w:ascii="Times New Roman" w:hAnsi="Times New Roman"/>
              </w:rPr>
            </w:pPr>
            <w:r>
              <w:rPr>
                <w:rFonts w:ascii="Times New Roman" w:hAnsi="Times New Roman"/>
              </w:rPr>
              <w:t>312011AGY5</w:t>
            </w:r>
          </w:p>
        </w:tc>
      </w:tr>
      <w:tr w:rsidR="00F305BB" w:rsidRPr="007B6C7D" w:rsidTr="00BE00F1">
        <w:tc>
          <w:tcPr>
            <w:tcW w:w="4538" w:type="dxa"/>
            <w:gridSpan w:val="2"/>
          </w:tcPr>
          <w:p w:rsidR="00F305BB" w:rsidRPr="007B6C7D" w:rsidRDefault="00BE00F1" w:rsidP="001620FF">
            <w:pPr>
              <w:pStyle w:val="Odsekzoznamu"/>
              <w:numPr>
                <w:ilvl w:val="0"/>
                <w:numId w:val="5"/>
              </w:numPr>
              <w:spacing w:after="0" w:line="240" w:lineRule="auto"/>
              <w:rPr>
                <w:rFonts w:ascii="Times New Roman" w:hAnsi="Times New Roman"/>
              </w:rPr>
            </w:pPr>
            <w:r>
              <w:rPr>
                <w:rFonts w:ascii="Times New Roman" w:hAnsi="Times New Roman"/>
              </w:rPr>
              <w:t>Názov školy</w:t>
            </w:r>
          </w:p>
        </w:tc>
        <w:tc>
          <w:tcPr>
            <w:tcW w:w="4524" w:type="dxa"/>
          </w:tcPr>
          <w:p w:rsidR="00A57E92" w:rsidRPr="009B6064" w:rsidRDefault="00A57E92" w:rsidP="00A57E92">
            <w:pPr>
              <w:tabs>
                <w:tab w:val="left" w:pos="4007"/>
              </w:tabs>
              <w:spacing w:after="0" w:line="240" w:lineRule="auto"/>
              <w:rPr>
                <w:rFonts w:ascii="Times New Roman" w:hAnsi="Times New Roman"/>
              </w:rPr>
            </w:pPr>
            <w:r w:rsidRPr="009B6064">
              <w:rPr>
                <w:rFonts w:ascii="Times New Roman" w:hAnsi="Times New Roman"/>
              </w:rPr>
              <w:t>Spojená škola, Gyulu Szabóa 21, Dunajská Streda</w:t>
            </w:r>
          </w:p>
          <w:p w:rsidR="00F305BB" w:rsidRPr="007B6C7D" w:rsidRDefault="00A57E92" w:rsidP="00A57E92">
            <w:pPr>
              <w:tabs>
                <w:tab w:val="left" w:pos="4007"/>
              </w:tabs>
              <w:spacing w:after="0" w:line="240" w:lineRule="auto"/>
            </w:pPr>
            <w:r w:rsidRPr="009B6064">
              <w:rPr>
                <w:rFonts w:ascii="Times New Roman" w:hAnsi="Times New Roman"/>
              </w:rPr>
              <w:t>Org. zložka: Stredná odborná škola informatiky a služieb s v.j.m.–Informatikai és Szolgáltatóipari Szakközépiskola, Gyulu Szabóa 21, 929 01 Dunajská Streda</w:t>
            </w:r>
          </w:p>
        </w:tc>
      </w:tr>
      <w:tr w:rsidR="00BE00F1" w:rsidRPr="007B6C7D" w:rsidTr="00BE00F1">
        <w:tc>
          <w:tcPr>
            <w:tcW w:w="4538" w:type="dxa"/>
            <w:gridSpan w:val="2"/>
          </w:tcPr>
          <w:p w:rsidR="00BE00F1" w:rsidRPr="007B6C7D" w:rsidRDefault="00BE00F1"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w:t>
            </w:r>
            <w:r>
              <w:rPr>
                <w:rFonts w:ascii="Times New Roman" w:hAnsi="Times New Roman"/>
              </w:rPr>
              <w:t>mimoškolskej činnosti</w:t>
            </w:r>
          </w:p>
        </w:tc>
        <w:tc>
          <w:tcPr>
            <w:tcW w:w="4524" w:type="dxa"/>
          </w:tcPr>
          <w:p w:rsidR="00BE00F1" w:rsidRPr="007B6C7D" w:rsidRDefault="006F1E3D" w:rsidP="007B6C7D">
            <w:pPr>
              <w:tabs>
                <w:tab w:val="left" w:pos="4007"/>
              </w:tabs>
              <w:spacing w:after="0" w:line="240" w:lineRule="auto"/>
            </w:pPr>
            <w:r>
              <w:t>Multimediálny krúžok</w:t>
            </w:r>
          </w:p>
        </w:tc>
      </w:tr>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Dátum </w:t>
            </w:r>
            <w:r w:rsidR="00ED3A9D">
              <w:rPr>
                <w:rFonts w:ascii="Times New Roman" w:hAnsi="Times New Roman"/>
              </w:rPr>
              <w:t xml:space="preserve">uskutočnenia mimoškolskej </w:t>
            </w:r>
            <w:r w:rsidR="00550FB6">
              <w:rPr>
                <w:rFonts w:ascii="Times New Roman" w:hAnsi="Times New Roman"/>
              </w:rPr>
              <w:t>činnosti</w:t>
            </w:r>
          </w:p>
        </w:tc>
        <w:tc>
          <w:tcPr>
            <w:tcW w:w="4524" w:type="dxa"/>
          </w:tcPr>
          <w:p w:rsidR="00F305BB" w:rsidRPr="007B6C7D" w:rsidRDefault="006F7D5E" w:rsidP="006F7D5E">
            <w:pPr>
              <w:tabs>
                <w:tab w:val="left" w:pos="4007"/>
              </w:tabs>
              <w:spacing w:after="0" w:line="240" w:lineRule="auto"/>
            </w:pPr>
            <w:r>
              <w:t>22</w:t>
            </w:r>
            <w:r w:rsidR="009534E4">
              <w:t>.12</w:t>
            </w:r>
            <w:r w:rsidR="00AB1607">
              <w:t>.2022</w:t>
            </w:r>
          </w:p>
        </w:tc>
      </w:tr>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Miesto </w:t>
            </w:r>
            <w:r w:rsidR="00ED3A9D">
              <w:rPr>
                <w:rFonts w:ascii="Times New Roman" w:hAnsi="Times New Roman"/>
              </w:rPr>
              <w:t xml:space="preserve">uskutočnenia mimoškolskej </w:t>
            </w:r>
            <w:r w:rsidR="00550FB6">
              <w:rPr>
                <w:rFonts w:ascii="Times New Roman" w:hAnsi="Times New Roman"/>
              </w:rPr>
              <w:t>činnosti</w:t>
            </w:r>
          </w:p>
        </w:tc>
        <w:tc>
          <w:tcPr>
            <w:tcW w:w="4524" w:type="dxa"/>
          </w:tcPr>
          <w:p w:rsidR="00A57E92" w:rsidRPr="009B6064" w:rsidRDefault="00A57E92" w:rsidP="00A57E92">
            <w:pPr>
              <w:tabs>
                <w:tab w:val="left" w:pos="4007"/>
              </w:tabs>
              <w:spacing w:after="0" w:line="240" w:lineRule="auto"/>
              <w:rPr>
                <w:rFonts w:ascii="Times New Roman" w:hAnsi="Times New Roman"/>
              </w:rPr>
            </w:pPr>
            <w:r w:rsidRPr="009B6064">
              <w:rPr>
                <w:rFonts w:ascii="Times New Roman" w:hAnsi="Times New Roman"/>
              </w:rPr>
              <w:t>Spojená škola, Gyulu Szabóa 21, Dunajská Streda</w:t>
            </w:r>
          </w:p>
          <w:p w:rsidR="00F305BB" w:rsidRPr="007B6C7D" w:rsidRDefault="00A57E92" w:rsidP="00A57E92">
            <w:pPr>
              <w:tabs>
                <w:tab w:val="left" w:pos="4007"/>
              </w:tabs>
              <w:spacing w:after="0" w:line="240" w:lineRule="auto"/>
            </w:pPr>
            <w:r w:rsidRPr="009B6064">
              <w:rPr>
                <w:rFonts w:ascii="Times New Roman" w:hAnsi="Times New Roman"/>
              </w:rPr>
              <w:t>Org. zložka: Stredná odborná škola informatiky a služieb s v.j.m.–Informatikai és Szolgáltatóipari Szakközépiskola, Gyulu Szabóa 21, 929 01 Dunajská Streda</w:t>
            </w:r>
            <w:r w:rsidR="00FB313E">
              <w:t>– učebňa č.</w:t>
            </w:r>
            <w:r w:rsidR="00D975DC">
              <w:t xml:space="preserve"> 29</w:t>
            </w:r>
          </w:p>
        </w:tc>
      </w:tr>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Meno </w:t>
            </w:r>
            <w:r w:rsidR="00ED3A9D">
              <w:rPr>
                <w:rFonts w:ascii="Times New Roman" w:hAnsi="Times New Roman"/>
              </w:rPr>
              <w:t xml:space="preserve">lektora mimoškolskej </w:t>
            </w:r>
            <w:r w:rsidR="00550FB6">
              <w:rPr>
                <w:rFonts w:ascii="Times New Roman" w:hAnsi="Times New Roman"/>
              </w:rPr>
              <w:t>činnosti</w:t>
            </w:r>
          </w:p>
        </w:tc>
        <w:tc>
          <w:tcPr>
            <w:tcW w:w="4524" w:type="dxa"/>
          </w:tcPr>
          <w:p w:rsidR="00F305BB" w:rsidRPr="007B6C7D" w:rsidRDefault="00232647" w:rsidP="007B6C7D">
            <w:pPr>
              <w:tabs>
                <w:tab w:val="left" w:pos="4007"/>
              </w:tabs>
              <w:spacing w:after="0" w:line="240" w:lineRule="auto"/>
            </w:pPr>
            <w:r>
              <w:t>Mgr. Gergely Méhes</w:t>
            </w:r>
          </w:p>
        </w:tc>
      </w:tr>
      <w:tr w:rsidR="00F305BB" w:rsidRPr="007B6C7D" w:rsidTr="00BE00F1">
        <w:tc>
          <w:tcPr>
            <w:tcW w:w="4538" w:type="dxa"/>
            <w:gridSpan w:val="2"/>
          </w:tcPr>
          <w:p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524" w:type="dxa"/>
          </w:tcPr>
          <w:p w:rsidR="00A57E92" w:rsidRPr="008C37AF" w:rsidRDefault="00B95453" w:rsidP="00A57E92">
            <w:pPr>
              <w:tabs>
                <w:tab w:val="left" w:pos="4007"/>
              </w:tabs>
              <w:spacing w:after="0" w:line="240" w:lineRule="auto"/>
              <w:rPr>
                <w:rFonts w:ascii="Times New Roman" w:hAnsi="Times New Roman"/>
              </w:rPr>
            </w:pPr>
            <w:hyperlink r:id="rId8" w:history="1">
              <w:r w:rsidR="00A57E92" w:rsidRPr="008C37AF">
                <w:rPr>
                  <w:rStyle w:val="Hypertextovprepojenie"/>
                  <w:rFonts w:ascii="Times New Roman" w:hAnsi="Times New Roman"/>
                </w:rPr>
                <w:t>http://www.sosds.sk/?p=20201116&amp;lg=sk</w:t>
              </w:r>
            </w:hyperlink>
          </w:p>
          <w:p w:rsidR="00F305BB" w:rsidRPr="007B6C7D" w:rsidRDefault="00F305BB" w:rsidP="007B6C7D">
            <w:pPr>
              <w:tabs>
                <w:tab w:val="left" w:pos="4007"/>
              </w:tabs>
              <w:spacing w:after="0" w:line="240" w:lineRule="auto"/>
            </w:pPr>
          </w:p>
        </w:tc>
      </w:tr>
      <w:tr w:rsidR="00F305BB" w:rsidRPr="007B6C7D" w:rsidTr="00294DB3">
        <w:trPr>
          <w:trHeight w:val="2855"/>
        </w:trPr>
        <w:tc>
          <w:tcPr>
            <w:tcW w:w="9062" w:type="dxa"/>
            <w:gridSpan w:val="3"/>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rsidR="00A57E92" w:rsidRDefault="0031173C" w:rsidP="00D531DD">
            <w:pPr>
              <w:tabs>
                <w:tab w:val="left" w:pos="1114"/>
              </w:tabs>
              <w:spacing w:after="0" w:line="240" w:lineRule="auto"/>
              <w:rPr>
                <w:rFonts w:ascii="Times New Roman" w:hAnsi="Times New Roman"/>
                <w:b/>
                <w:i/>
              </w:rPr>
            </w:pPr>
            <w:r>
              <w:rPr>
                <w:rFonts w:ascii="Times New Roman" w:hAnsi="Times New Roman"/>
                <w:b/>
                <w:i/>
              </w:rPr>
              <w:t>Témy stretnutia: 2</w:t>
            </w:r>
            <w:r w:rsidR="00AE184C">
              <w:rPr>
                <w:rFonts w:ascii="Times New Roman" w:hAnsi="Times New Roman"/>
                <w:b/>
                <w:i/>
              </w:rPr>
              <w:t>5</w:t>
            </w:r>
            <w:r>
              <w:rPr>
                <w:rFonts w:ascii="Times New Roman" w:hAnsi="Times New Roman"/>
                <w:b/>
                <w:i/>
              </w:rPr>
              <w:t xml:space="preserve">. Kompozícia </w:t>
            </w:r>
            <w:r w:rsidR="00AE184C">
              <w:rPr>
                <w:rFonts w:ascii="Times New Roman" w:hAnsi="Times New Roman"/>
                <w:b/>
                <w:i/>
              </w:rPr>
              <w:t>3</w:t>
            </w:r>
            <w:r>
              <w:rPr>
                <w:rFonts w:ascii="Times New Roman" w:hAnsi="Times New Roman"/>
                <w:b/>
                <w:i/>
              </w:rPr>
              <w:t>.</w:t>
            </w:r>
          </w:p>
          <w:p w:rsidR="00D531DD" w:rsidRPr="00D531DD" w:rsidRDefault="00A57E92" w:rsidP="00D531DD">
            <w:pPr>
              <w:tabs>
                <w:tab w:val="left" w:pos="1114"/>
              </w:tabs>
              <w:spacing w:after="0" w:line="240" w:lineRule="auto"/>
              <w:rPr>
                <w:rFonts w:ascii="Times New Roman" w:hAnsi="Times New Roman"/>
                <w:b/>
                <w:i/>
              </w:rPr>
            </w:pPr>
            <w:r>
              <w:rPr>
                <w:rFonts w:ascii="Times New Roman" w:hAnsi="Times New Roman"/>
                <w:b/>
                <w:i/>
              </w:rPr>
              <w:t xml:space="preserve">                           </w:t>
            </w:r>
            <w:r w:rsidR="0031173C">
              <w:rPr>
                <w:rFonts w:ascii="Times New Roman" w:hAnsi="Times New Roman"/>
                <w:b/>
                <w:i/>
              </w:rPr>
              <w:t xml:space="preserve"> 2</w:t>
            </w:r>
            <w:r w:rsidR="00AE184C">
              <w:rPr>
                <w:rFonts w:ascii="Times New Roman" w:hAnsi="Times New Roman"/>
                <w:b/>
                <w:i/>
              </w:rPr>
              <w:t>6</w:t>
            </w:r>
            <w:r w:rsidR="00D531DD" w:rsidRPr="00D531DD">
              <w:rPr>
                <w:rFonts w:ascii="Times New Roman" w:hAnsi="Times New Roman"/>
                <w:b/>
                <w:i/>
              </w:rPr>
              <w:t xml:space="preserve">. </w:t>
            </w:r>
            <w:r w:rsidR="0031173C">
              <w:rPr>
                <w:rFonts w:ascii="Times New Roman" w:hAnsi="Times New Roman"/>
                <w:b/>
                <w:i/>
              </w:rPr>
              <w:t>Kompozícia</w:t>
            </w:r>
            <w:r w:rsidR="00D531DD" w:rsidRPr="00D531DD">
              <w:rPr>
                <w:rFonts w:ascii="Times New Roman" w:hAnsi="Times New Roman"/>
                <w:b/>
                <w:i/>
              </w:rPr>
              <w:t xml:space="preserve"> </w:t>
            </w:r>
            <w:r w:rsidR="00AE184C">
              <w:rPr>
                <w:rFonts w:ascii="Times New Roman" w:hAnsi="Times New Roman"/>
                <w:b/>
                <w:i/>
              </w:rPr>
              <w:t>4</w:t>
            </w:r>
            <w:r w:rsidR="00D531DD" w:rsidRPr="00D531DD">
              <w:rPr>
                <w:rFonts w:ascii="Times New Roman" w:hAnsi="Times New Roman"/>
                <w:b/>
                <w:i/>
              </w:rPr>
              <w:t>.</w:t>
            </w:r>
          </w:p>
          <w:p w:rsidR="00904823" w:rsidRDefault="00904823" w:rsidP="00904823">
            <w:pPr>
              <w:tabs>
                <w:tab w:val="left" w:pos="1114"/>
              </w:tabs>
              <w:spacing w:after="0" w:line="240" w:lineRule="auto"/>
              <w:jc w:val="both"/>
              <w:rPr>
                <w:rFonts w:ascii="Times New Roman" w:hAnsi="Times New Roman"/>
              </w:rPr>
            </w:pPr>
            <w:r>
              <w:rPr>
                <w:rFonts w:ascii="Times New Roman" w:hAnsi="Times New Roman"/>
              </w:rPr>
              <w:t>Vysvetlili sme význam jednotlivých pojmov - pojem kompozície vo fotografii, ide vlastne o </w:t>
            </w:r>
            <w:r>
              <w:rPr>
                <w:rFonts w:ascii="Times New Roman" w:hAnsi="Times New Roman"/>
                <w:bCs/>
              </w:rPr>
              <w:t>súhrn všetkých prvkov nachádzajúcich sa na samotnej fotke</w:t>
            </w:r>
            <w:r>
              <w:rPr>
                <w:rFonts w:ascii="Times New Roman" w:hAnsi="Times New Roman"/>
              </w:rPr>
              <w:t>. Tým máme na mysli hlavný motív, vedľajšie motívy, popredie, pozadie atď. Každý prvok, ktorý sa nachádza na fotografii, ju ovplyvňuje buď pozitívne, alebo negatívne. Vo vhodnej kompozícii sa snažíme negatívne prvky eliminovať alebo prispôsobiť tak, aby lahodili oku. Uplatnili sme rôzne pravidlá – napr. zlatého rezu, centrálneho zobrazenia či špecifického zoskupenia väčších a menších prvkov. </w:t>
            </w:r>
          </w:p>
          <w:p w:rsidR="00904823" w:rsidRDefault="00904823" w:rsidP="00904823">
            <w:pPr>
              <w:tabs>
                <w:tab w:val="left" w:pos="1114"/>
              </w:tabs>
              <w:spacing w:after="0" w:line="240" w:lineRule="auto"/>
              <w:jc w:val="both"/>
              <w:rPr>
                <w:rFonts w:ascii="Times New Roman" w:hAnsi="Times New Roman"/>
              </w:rPr>
            </w:pPr>
            <w:r>
              <w:rPr>
                <w:rFonts w:ascii="Times New Roman" w:hAnsi="Times New Roman"/>
              </w:rPr>
              <w:t>Žiaci fotili </w:t>
            </w:r>
            <w:r>
              <w:rPr>
                <w:bCs/>
              </w:rPr>
              <w:t>vonku v prírode</w:t>
            </w:r>
            <w:r>
              <w:rPr>
                <w:rFonts w:ascii="Times New Roman" w:hAnsi="Times New Roman"/>
              </w:rPr>
              <w:t> aj vo </w:t>
            </w:r>
            <w:r>
              <w:rPr>
                <w:bCs/>
              </w:rPr>
              <w:t>vnútorných</w:t>
            </w:r>
            <w:r>
              <w:rPr>
                <w:rStyle w:val="Siln"/>
                <w:shd w:val="clear" w:color="auto" w:fill="FFFFFF"/>
              </w:rPr>
              <w:t xml:space="preserve"> priestoroch,</w:t>
            </w:r>
            <w:r>
              <w:rPr>
                <w:rFonts w:ascii="Times New Roman" w:hAnsi="Times New Roman"/>
                <w:shd w:val="clear" w:color="auto" w:fill="FFFFFF"/>
              </w:rPr>
              <w:t> prípadne v </w:t>
            </w:r>
            <w:r>
              <w:rPr>
                <w:rStyle w:val="Siln"/>
                <w:rFonts w:ascii="Times New Roman" w:hAnsi="Times New Roman"/>
                <w:shd w:val="clear" w:color="auto" w:fill="FFFFFF"/>
              </w:rPr>
              <w:t>ateliéri.</w:t>
            </w:r>
            <w:r>
              <w:rPr>
                <w:rFonts w:ascii="Times New Roman" w:hAnsi="Times New Roman"/>
                <w:b/>
                <w:shd w:val="clear" w:color="auto" w:fill="FFFFFF"/>
              </w:rPr>
              <w:t> </w:t>
            </w:r>
            <w:r>
              <w:rPr>
                <w:rFonts w:ascii="Times New Roman" w:hAnsi="Times New Roman"/>
                <w:shd w:val="clear" w:color="auto" w:fill="FFFFFF"/>
              </w:rPr>
              <w:t xml:space="preserve"> </w:t>
            </w:r>
            <w:r>
              <w:rPr>
                <w:rFonts w:ascii="Times New Roman" w:hAnsi="Times New Roman"/>
              </w:rPr>
              <w:t>Potom porovnávali fotky, ktoré boli vyhotovené pri rôznych nastaveniach fotoaparátu. Niektorí žiaci doniesli vlastné fotoaparáty.</w:t>
            </w:r>
          </w:p>
          <w:p w:rsidR="00F305BB" w:rsidRPr="007B6C7D" w:rsidRDefault="00904823" w:rsidP="00A57E92">
            <w:pPr>
              <w:tabs>
                <w:tab w:val="left" w:pos="1114"/>
              </w:tabs>
              <w:spacing w:after="0" w:line="240" w:lineRule="auto"/>
              <w:jc w:val="both"/>
              <w:rPr>
                <w:rFonts w:ascii="Times New Roman" w:hAnsi="Times New Roman"/>
              </w:rPr>
            </w:pPr>
            <w:r>
              <w:rPr>
                <w:rFonts w:ascii="Times New Roman" w:hAnsi="Times New Roman"/>
              </w:rPr>
              <w:t xml:space="preserve">Žiaci počas stretnutí sa zaujímali o tematiku, boli aktívni a položili veľa otázok. </w:t>
            </w: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038" w:type="dxa"/>
            <w:gridSpan w:val="2"/>
          </w:tcPr>
          <w:p w:rsidR="00F305BB" w:rsidRPr="007B6C7D" w:rsidRDefault="00232647" w:rsidP="007B6C7D">
            <w:pPr>
              <w:tabs>
                <w:tab w:val="left" w:pos="1114"/>
              </w:tabs>
              <w:spacing w:after="0" w:line="240" w:lineRule="auto"/>
            </w:pPr>
            <w:r>
              <w:t>Mgr. Gergely Méhes</w:t>
            </w: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8" w:type="dxa"/>
            <w:gridSpan w:val="2"/>
          </w:tcPr>
          <w:p w:rsidR="00F305BB" w:rsidRPr="007B6C7D" w:rsidRDefault="006F7D5E" w:rsidP="007B6C7D">
            <w:pPr>
              <w:tabs>
                <w:tab w:val="left" w:pos="1114"/>
              </w:tabs>
              <w:spacing w:after="0" w:line="240" w:lineRule="auto"/>
            </w:pPr>
            <w:r>
              <w:t>22</w:t>
            </w:r>
            <w:r w:rsidR="009534E4">
              <w:t>.12</w:t>
            </w:r>
            <w:r w:rsidR="001D6D3E">
              <w:t>.2022</w:t>
            </w: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8" w:type="dxa"/>
            <w:gridSpan w:val="2"/>
          </w:tcPr>
          <w:p w:rsidR="00F305BB" w:rsidRPr="007B6C7D" w:rsidRDefault="00F305BB" w:rsidP="007B6C7D">
            <w:pPr>
              <w:tabs>
                <w:tab w:val="left" w:pos="1114"/>
              </w:tabs>
              <w:spacing w:after="0" w:line="240" w:lineRule="auto"/>
            </w:pP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038" w:type="dxa"/>
            <w:gridSpan w:val="2"/>
          </w:tcPr>
          <w:p w:rsidR="00F305BB" w:rsidRPr="007B6C7D" w:rsidRDefault="00294DB3" w:rsidP="007B6C7D">
            <w:pPr>
              <w:tabs>
                <w:tab w:val="left" w:pos="1114"/>
              </w:tabs>
              <w:spacing w:after="0" w:line="240" w:lineRule="auto"/>
            </w:pPr>
            <w:r>
              <w:t>Ing. Angelika Vajdaová</w:t>
            </w: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038" w:type="dxa"/>
            <w:gridSpan w:val="2"/>
          </w:tcPr>
          <w:p w:rsidR="00F305BB" w:rsidRPr="007B6C7D" w:rsidRDefault="006F7D5E" w:rsidP="00B11655">
            <w:pPr>
              <w:tabs>
                <w:tab w:val="left" w:pos="1114"/>
              </w:tabs>
              <w:spacing w:after="0" w:line="240" w:lineRule="auto"/>
            </w:pPr>
            <w:r>
              <w:t>22</w:t>
            </w:r>
            <w:r w:rsidR="009534E4">
              <w:t>.12</w:t>
            </w:r>
            <w:r w:rsidR="003504B2">
              <w:t>.2022</w:t>
            </w:r>
          </w:p>
        </w:tc>
      </w:tr>
      <w:tr w:rsidR="00F305BB" w:rsidRPr="007B6C7D" w:rsidTr="00A57E92">
        <w:tc>
          <w:tcPr>
            <w:tcW w:w="4024" w:type="dxa"/>
          </w:tcPr>
          <w:p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038" w:type="dxa"/>
            <w:gridSpan w:val="2"/>
          </w:tcPr>
          <w:p w:rsidR="00F305BB" w:rsidRPr="007B6C7D" w:rsidRDefault="00F305BB" w:rsidP="007B6C7D">
            <w:pPr>
              <w:tabs>
                <w:tab w:val="left" w:pos="1114"/>
              </w:tabs>
              <w:spacing w:after="0" w:line="240" w:lineRule="auto"/>
            </w:pPr>
          </w:p>
        </w:tc>
      </w:tr>
    </w:tbl>
    <w:p w:rsidR="00F305BB" w:rsidRDefault="00F305BB" w:rsidP="00A57E92">
      <w:pPr>
        <w:tabs>
          <w:tab w:val="left" w:pos="1114"/>
        </w:tabs>
        <w:spacing w:after="0"/>
        <w:rPr>
          <w:rFonts w:ascii="Times New Roman" w:hAnsi="Times New Roman"/>
          <w:b/>
        </w:rPr>
      </w:pPr>
      <w:r>
        <w:rPr>
          <w:rFonts w:ascii="Times New Roman" w:hAnsi="Times New Roman"/>
          <w:b/>
        </w:rPr>
        <w:t>Príloha:</w:t>
      </w:r>
    </w:p>
    <w:p w:rsidR="00F305BB" w:rsidRDefault="00F305BB" w:rsidP="00A57E92">
      <w:pPr>
        <w:tabs>
          <w:tab w:val="left" w:pos="1114"/>
        </w:tabs>
        <w:spacing w:after="0"/>
        <w:rPr>
          <w:rFonts w:ascii="Times New Roman" w:hAnsi="Times New Roman"/>
        </w:rPr>
      </w:pPr>
      <w:r>
        <w:rPr>
          <w:rFonts w:ascii="Times New Roman" w:hAnsi="Times New Roman"/>
        </w:rPr>
        <w:t xml:space="preserve">Prezenčná listina </w:t>
      </w:r>
      <w:r w:rsidR="00ED3A9D">
        <w:rPr>
          <w:rFonts w:ascii="Times New Roman" w:hAnsi="Times New Roman"/>
        </w:rPr>
        <w:t xml:space="preserve">z mimoškolskej </w:t>
      </w:r>
      <w:r w:rsidR="00550FB6">
        <w:rPr>
          <w:rFonts w:ascii="Times New Roman" w:hAnsi="Times New Roman"/>
        </w:rPr>
        <w:t>činnosti</w:t>
      </w:r>
    </w:p>
    <w:p w:rsidR="008866B5" w:rsidRDefault="00294DB3" w:rsidP="00A57E92">
      <w:pPr>
        <w:tabs>
          <w:tab w:val="left" w:pos="1114"/>
        </w:tabs>
        <w:spacing w:after="0"/>
        <w:rPr>
          <w:rFonts w:ascii="Times New Roman" w:hAnsi="Times New Roman"/>
        </w:rPr>
      </w:pPr>
      <w:r>
        <w:rPr>
          <w:rFonts w:ascii="Times New Roman" w:hAnsi="Times New Roman"/>
        </w:rPr>
        <w:t>Fotodokumentácia</w:t>
      </w:r>
    </w:p>
    <w:p w:rsidR="00B95453" w:rsidRDefault="00B95453" w:rsidP="00A57E92">
      <w:pPr>
        <w:tabs>
          <w:tab w:val="left" w:pos="1114"/>
        </w:tabs>
        <w:spacing w:after="0"/>
        <w:rPr>
          <w:rFonts w:ascii="Times New Roman" w:hAnsi="Times New Roman"/>
        </w:rPr>
      </w:pPr>
    </w:p>
    <w:p w:rsidR="00B95453" w:rsidRPr="00B95453" w:rsidRDefault="00B95453" w:rsidP="00B95453">
      <w:pPr>
        <w:tabs>
          <w:tab w:val="left" w:pos="2880"/>
          <w:tab w:val="center" w:pos="4536"/>
          <w:tab w:val="right" w:pos="9072"/>
        </w:tabs>
        <w:spacing w:after="0" w:line="240" w:lineRule="auto"/>
        <w:jc w:val="both"/>
        <w:rPr>
          <w:rFonts w:ascii="Times New Roman" w:eastAsia="Times New Roman" w:hAnsi="Times New Roman"/>
          <w:sz w:val="20"/>
          <w:szCs w:val="20"/>
          <w:lang w:eastAsia="cs-CZ"/>
        </w:rPr>
      </w:pPr>
      <w:r w:rsidRPr="00B95453">
        <w:rPr>
          <w:rFonts w:ascii="Times New Roman" w:eastAsia="Times New Roman" w:hAnsi="Times New Roman"/>
          <w:sz w:val="20"/>
          <w:szCs w:val="20"/>
          <w:lang w:eastAsia="cs-CZ"/>
        </w:rPr>
        <w:t>Príručka pre Prijímateľa OP ĽZ</w:t>
      </w:r>
      <w:r w:rsidRPr="00B95453">
        <w:rPr>
          <w:rFonts w:ascii="Times New Roman" w:eastAsia="Times New Roman" w:hAnsi="Times New Roman"/>
          <w:sz w:val="20"/>
          <w:szCs w:val="20"/>
          <w:lang w:eastAsia="cs-CZ"/>
        </w:rPr>
        <w:tab/>
      </w:r>
      <w:r w:rsidRPr="00B95453">
        <w:rPr>
          <w:rFonts w:ascii="Times New Roman" w:eastAsia="Times New Roman" w:hAnsi="Times New Roman"/>
          <w:sz w:val="20"/>
          <w:szCs w:val="20"/>
          <w:lang w:eastAsia="cs-CZ"/>
        </w:rPr>
        <w:tab/>
      </w:r>
      <w:r w:rsidRPr="00B95453">
        <w:rPr>
          <w:rFonts w:ascii="Times New Roman" w:eastAsia="Times New Roman" w:hAnsi="Times New Roman"/>
          <w:sz w:val="20"/>
          <w:szCs w:val="20"/>
          <w:lang w:eastAsia="cs-CZ"/>
        </w:rPr>
        <w:tab/>
        <w:t>Príloha č. 13a</w:t>
      </w:r>
    </w:p>
    <w:p w:rsidR="00B95453" w:rsidRPr="00B95453" w:rsidRDefault="00B95453" w:rsidP="00B95453">
      <w:pPr>
        <w:tabs>
          <w:tab w:val="center" w:pos="4536"/>
          <w:tab w:val="right" w:pos="9072"/>
        </w:tabs>
        <w:spacing w:after="0" w:line="240" w:lineRule="auto"/>
        <w:jc w:val="center"/>
        <w:rPr>
          <w:rFonts w:ascii="Times New Roman" w:eastAsia="Times New Roman" w:hAnsi="Times New Roman"/>
          <w:sz w:val="24"/>
          <w:szCs w:val="24"/>
          <w:lang w:eastAsia="cs-CZ"/>
        </w:rPr>
      </w:pPr>
    </w:p>
    <w:p w:rsidR="00B95453" w:rsidRPr="00B95453" w:rsidRDefault="00B95453" w:rsidP="00B95453">
      <w:pPr>
        <w:tabs>
          <w:tab w:val="center" w:pos="4536"/>
          <w:tab w:val="right" w:pos="9072"/>
        </w:tabs>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Kód ITMS projektu:</w:t>
      </w: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noProof/>
          <w:sz w:val="24"/>
          <w:szCs w:val="24"/>
          <w:lang w:eastAsia="sk-SK"/>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4796790" cy="46228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679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5453" w:rsidRPr="007F5A6E" w:rsidRDefault="00B95453" w:rsidP="00B95453">
                            <w:pPr>
                              <w:pStyle w:val="Nadpis1"/>
                              <w:spacing w:before="0" w:after="0"/>
                              <w:jc w:val="center"/>
                              <w:rPr>
                                <w:sz w:val="22"/>
                                <w:szCs w:val="22"/>
                                <w:lang w:val="sk-SK"/>
                              </w:rPr>
                            </w:pPr>
                            <w:r w:rsidRPr="007F5A6E">
                              <w:rPr>
                                <w:sz w:val="22"/>
                                <w:szCs w:val="22"/>
                                <w:lang w:val="sk-SK"/>
                              </w:rPr>
                              <w:t>Ministerstvo školstva, vedy, výskumu a športu Slovenskej republiky</w:t>
                            </w:r>
                          </w:p>
                          <w:p w:rsidR="00B95453" w:rsidRPr="007F5A6E" w:rsidRDefault="00B95453" w:rsidP="00B95453"/>
                          <w:p w:rsidR="00B95453" w:rsidRPr="0026665A" w:rsidRDefault="00B95453" w:rsidP="00B95453">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margin-left:0;margin-top:0;width:377.7pt;height:36.4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" stroked="f">
                <v:textbox>
                  <w:txbxContent>
                    <w:p w:rsidR="00B95453" w:rsidRPr="007F5A6E" w:rsidRDefault="00B95453" w:rsidP="00B95453">
                      <w:pPr>
                        <w:pStyle w:val="Nadpis1"/>
                        <w:spacing w:before="0" w:after="0"/>
                        <w:jc w:val="center"/>
                        <w:rPr>
                          <w:sz w:val="22"/>
                          <w:szCs w:val="22"/>
                          <w:lang w:val="sk-SK"/>
                        </w:rPr>
                      </w:pPr>
                      <w:r w:rsidRPr="007F5A6E">
                        <w:rPr>
                          <w:sz w:val="22"/>
                          <w:szCs w:val="22"/>
                          <w:lang w:val="sk-SK"/>
                        </w:rPr>
                        <w:t>Ministerstvo školstva, vedy, výskumu a športu Slovenskej republiky</w:t>
                      </w:r>
                    </w:p>
                    <w:p w:rsidR="00B95453" w:rsidRPr="007F5A6E" w:rsidRDefault="00B95453" w:rsidP="00B95453"/>
                    <w:p w:rsidR="00B95453" w:rsidRPr="0026665A" w:rsidRDefault="00B95453" w:rsidP="00B95453">
                      <w:pPr>
                        <w:jc w:val="center"/>
                        <w:rPr>
                          <w:b/>
                        </w:rPr>
                      </w:pPr>
                    </w:p>
                  </w:txbxContent>
                </v:textbox>
              </v:shape>
            </w:pict>
          </mc:Fallback>
        </mc:AlternateContent>
      </w: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jc w:val="center"/>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val="cs-CZ" w:eastAsia="cs-CZ"/>
        </w:rPr>
      </w:pPr>
      <w:r w:rsidRPr="00B95453">
        <w:rPr>
          <w:rFonts w:ascii="Times New Roman" w:eastAsia="Times New Roman" w:hAnsi="Times New Roman"/>
          <w:sz w:val="24"/>
          <w:szCs w:val="24"/>
          <w:lang w:val="cs-CZ" w:eastAsia="cs-CZ"/>
        </w:rPr>
        <w:t xml:space="preserve">                                                                                              </w:t>
      </w:r>
      <w:r w:rsidRPr="00B95453">
        <w:rPr>
          <w:rFonts w:ascii="Times New Roman" w:eastAsia="Times New Roman" w:hAnsi="Times New Roman"/>
          <w:noProof/>
          <w:sz w:val="24"/>
          <w:szCs w:val="24"/>
          <w:lang w:eastAsia="sk-SK"/>
        </w:rPr>
        <w:drawing>
          <wp:inline distT="0" distB="0" distL="0" distR="0">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p w:rsidR="00B95453" w:rsidRPr="00B95453" w:rsidRDefault="00B95453" w:rsidP="00B95453">
      <w:pPr>
        <w:spacing w:after="0" w:line="240" w:lineRule="auto"/>
        <w:rPr>
          <w:rFonts w:ascii="Times New Roman" w:eastAsia="Times New Roman" w:hAnsi="Times New Roman"/>
          <w:sz w:val="24"/>
          <w:szCs w:val="24"/>
          <w:lang w:eastAsia="cs-CZ"/>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Prioritná os:</w:t>
            </w:r>
          </w:p>
        </w:tc>
        <w:tc>
          <w:tcPr>
            <w:tcW w:w="5940"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Vzdelávanie</w:t>
            </w:r>
          </w:p>
        </w:tc>
      </w:tr>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Špecifický cieľ:</w:t>
            </w:r>
          </w:p>
        </w:tc>
        <w:tc>
          <w:tcPr>
            <w:tcW w:w="5940" w:type="dxa"/>
          </w:tcPr>
          <w:p w:rsidR="00B95453" w:rsidRPr="00B95453" w:rsidRDefault="00B95453" w:rsidP="00B95453">
            <w:pPr>
              <w:autoSpaceDE w:val="0"/>
              <w:autoSpaceDN w:val="0"/>
              <w:adjustRightInd w:val="0"/>
              <w:spacing w:after="0" w:line="240" w:lineRule="auto"/>
              <w:jc w:val="both"/>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1.2.1 Zvýšiť kvalitu odborného vzdelávania a prípravy reflektujúc potreby trhu práce</w:t>
            </w:r>
          </w:p>
        </w:tc>
      </w:tr>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Prijímateľ:</w:t>
            </w:r>
          </w:p>
        </w:tc>
        <w:tc>
          <w:tcPr>
            <w:tcW w:w="5940"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 xml:space="preserve">Trnavský samosprávny kraj </w:t>
            </w:r>
          </w:p>
        </w:tc>
      </w:tr>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Názov projektu:</w:t>
            </w:r>
          </w:p>
        </w:tc>
        <w:tc>
          <w:tcPr>
            <w:tcW w:w="5940"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Prepojenie stredoškolského vzdelávania s praxou v Trnavskom samosprávnom kraji 2</w:t>
            </w:r>
          </w:p>
        </w:tc>
      </w:tr>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Kód ITMS projektu:</w:t>
            </w:r>
          </w:p>
        </w:tc>
        <w:tc>
          <w:tcPr>
            <w:tcW w:w="5940"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312011AGY5</w:t>
            </w:r>
          </w:p>
        </w:tc>
      </w:tr>
      <w:tr w:rsidR="00B95453" w:rsidRPr="00B95453" w:rsidTr="00C11F0F">
        <w:tc>
          <w:tcPr>
            <w:tcW w:w="3528"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Aktivita, resp. názov seminára</w:t>
            </w:r>
          </w:p>
        </w:tc>
        <w:tc>
          <w:tcPr>
            <w:tcW w:w="5940" w:type="dxa"/>
          </w:tcPr>
          <w:p w:rsidR="00B95453" w:rsidRPr="00B95453" w:rsidRDefault="00B95453" w:rsidP="00B95453">
            <w:pPr>
              <w:spacing w:after="0" w:line="240" w:lineRule="auto"/>
              <w:rPr>
                <w:rFonts w:ascii="Times New Roman" w:eastAsia="Times New Roman" w:hAnsi="Times New Roman"/>
                <w:spacing w:val="20"/>
                <w:sz w:val="20"/>
                <w:szCs w:val="20"/>
                <w:lang w:eastAsia="cs-CZ"/>
              </w:rPr>
            </w:pPr>
            <w:r w:rsidRPr="00B95453">
              <w:rPr>
                <w:rFonts w:ascii="Times New Roman" w:eastAsia="Times New Roman" w:hAnsi="Times New Roman"/>
                <w:spacing w:val="20"/>
                <w:sz w:val="20"/>
                <w:szCs w:val="20"/>
                <w:lang w:eastAsia="cs-CZ"/>
              </w:rPr>
              <w:t xml:space="preserve">Mimoškolská činnosť/krúžok: Multimediálny krúžok </w:t>
            </w:r>
          </w:p>
        </w:tc>
      </w:tr>
    </w:tbl>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keepNext/>
        <w:spacing w:before="240" w:after="60" w:line="240" w:lineRule="auto"/>
        <w:jc w:val="center"/>
        <w:outlineLvl w:val="0"/>
        <w:rPr>
          <w:rFonts w:ascii="Arial" w:eastAsia="Times New Roman" w:hAnsi="Arial" w:cs="Arial"/>
          <w:b/>
          <w:bCs/>
          <w:kern w:val="32"/>
          <w:sz w:val="24"/>
          <w:szCs w:val="24"/>
          <w:lang w:eastAsia="cs-CZ"/>
        </w:rPr>
      </w:pPr>
      <w:r w:rsidRPr="00B95453">
        <w:rPr>
          <w:rFonts w:ascii="Arial" w:eastAsia="Times New Roman" w:hAnsi="Arial" w:cs="Arial"/>
          <w:b/>
          <w:bCs/>
          <w:kern w:val="32"/>
          <w:sz w:val="24"/>
          <w:szCs w:val="24"/>
          <w:lang w:eastAsia="cs-CZ"/>
        </w:rPr>
        <w:t>PREZENČNÁ LISTINA</w:t>
      </w: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 xml:space="preserve">Miesto konania seminára/aktivity: Spojená škola, Gyulu Szabóa 21, Dunajská Streda, </w:t>
      </w:r>
    </w:p>
    <w:p w:rsidR="00B95453" w:rsidRPr="00B95453" w:rsidRDefault="00B95453" w:rsidP="00B95453">
      <w:pPr>
        <w:spacing w:after="0" w:line="240" w:lineRule="auto"/>
        <w:ind w:right="-142"/>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Org. zložka: Stredná odborná škola informatiky a služieb s vyučovacím jazykom maďarským – Informatikai és Szolgáltatóipari Szakközépiskola, Gyulu Szabóa 21, 929 01 Dunajská Streda</w:t>
      </w: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Dátum konania seminára/aktivity: 22.12.2022</w:t>
      </w: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Trvanie aktivity/seminára: od 14:10  hod</w:t>
      </w:r>
      <w:r w:rsidRPr="00B95453">
        <w:rPr>
          <w:rFonts w:ascii="Times New Roman" w:eastAsia="Times New Roman" w:hAnsi="Times New Roman"/>
          <w:sz w:val="24"/>
          <w:szCs w:val="24"/>
          <w:lang w:eastAsia="cs-CZ"/>
        </w:rPr>
        <w:tab/>
        <w:t>do 16:10 hod</w:t>
      </w:r>
      <w:r w:rsidRPr="00B95453">
        <w:rPr>
          <w:rFonts w:ascii="Times New Roman" w:eastAsia="Times New Roman" w:hAnsi="Times New Roman"/>
          <w:sz w:val="24"/>
          <w:szCs w:val="24"/>
          <w:lang w:eastAsia="cs-CZ"/>
        </w:rPr>
        <w:tab/>
      </w: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Meno lektora resp. lektorov a podpis/y:</w:t>
      </w: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č.</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Meno a priezvisko</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Podpis</w:t>
            </w: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Mgr. Gergely Méhes</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bl>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Zoznam účastníkov aktivity/seminára:</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č.</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Meno a priezvisko</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Podpis</w:t>
            </w: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Ladislav Berecz</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2</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Róbert Attila Both</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3</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Attila Bukta</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4</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Kende Czajlik</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5</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Vivien Dömötörová</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6</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Gergely Egri</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7</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Dominik Heller</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8</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Sándor Hodosi</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9</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Tibor Kása</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bl>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tabs>
          <w:tab w:val="left" w:pos="2880"/>
          <w:tab w:val="center" w:pos="4536"/>
          <w:tab w:val="right" w:pos="9072"/>
        </w:tabs>
        <w:spacing w:after="0" w:line="240" w:lineRule="auto"/>
        <w:jc w:val="both"/>
        <w:rPr>
          <w:rFonts w:ascii="Times New Roman" w:eastAsia="Times New Roman" w:hAnsi="Times New Roman"/>
          <w:sz w:val="20"/>
          <w:szCs w:val="20"/>
          <w:lang w:eastAsia="cs-CZ"/>
        </w:rPr>
      </w:pPr>
      <w:r w:rsidRPr="00B95453">
        <w:rPr>
          <w:rFonts w:ascii="Times New Roman" w:eastAsia="Times New Roman" w:hAnsi="Times New Roman"/>
          <w:sz w:val="20"/>
          <w:szCs w:val="20"/>
          <w:lang w:eastAsia="cs-CZ"/>
        </w:rPr>
        <w:t>Príručka pre Prijímateľa OP ĽZ</w:t>
      </w:r>
      <w:r w:rsidRPr="00B95453">
        <w:rPr>
          <w:rFonts w:ascii="Times New Roman" w:eastAsia="Times New Roman" w:hAnsi="Times New Roman"/>
          <w:sz w:val="20"/>
          <w:szCs w:val="20"/>
          <w:lang w:eastAsia="cs-CZ"/>
        </w:rPr>
        <w:tab/>
      </w:r>
      <w:r w:rsidRPr="00B95453">
        <w:rPr>
          <w:rFonts w:ascii="Times New Roman" w:eastAsia="Times New Roman" w:hAnsi="Times New Roman"/>
          <w:sz w:val="20"/>
          <w:szCs w:val="20"/>
          <w:lang w:eastAsia="cs-CZ"/>
        </w:rPr>
        <w:tab/>
      </w:r>
      <w:r w:rsidRPr="00B95453">
        <w:rPr>
          <w:rFonts w:ascii="Times New Roman" w:eastAsia="Times New Roman" w:hAnsi="Times New Roman"/>
          <w:sz w:val="20"/>
          <w:szCs w:val="20"/>
          <w:lang w:eastAsia="cs-CZ"/>
        </w:rPr>
        <w:tab/>
        <w:t>Príloha č. 13a</w:t>
      </w:r>
    </w:p>
    <w:p w:rsidR="00B95453" w:rsidRPr="00B95453" w:rsidRDefault="00B95453" w:rsidP="00B95453">
      <w:pPr>
        <w:tabs>
          <w:tab w:val="center" w:pos="4536"/>
          <w:tab w:val="right" w:pos="9072"/>
        </w:tabs>
        <w:spacing w:after="0" w:line="240" w:lineRule="auto"/>
        <w:jc w:val="center"/>
        <w:rPr>
          <w:rFonts w:ascii="Times New Roman" w:eastAsia="Times New Roman" w:hAnsi="Times New Roman"/>
          <w:sz w:val="24"/>
          <w:szCs w:val="24"/>
          <w:lang w:eastAsia="cs-CZ"/>
        </w:rPr>
      </w:pPr>
    </w:p>
    <w:p w:rsidR="00B95453" w:rsidRPr="00B95453" w:rsidRDefault="00B95453" w:rsidP="00B95453">
      <w:pPr>
        <w:tabs>
          <w:tab w:val="center" w:pos="4536"/>
          <w:tab w:val="right" w:pos="9072"/>
        </w:tabs>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Kód ITMS projektu:</w:t>
      </w:r>
    </w:p>
    <w:p w:rsidR="00B95453" w:rsidRPr="00B95453" w:rsidRDefault="00B95453" w:rsidP="00B95453">
      <w:pPr>
        <w:spacing w:after="0" w:line="240" w:lineRule="auto"/>
        <w:rPr>
          <w:rFonts w:ascii="Times New Roman" w:eastAsia="Times New Roman" w:hAnsi="Times New Roman"/>
          <w:sz w:val="24"/>
          <w:szCs w:val="24"/>
          <w:lang w:eastAsia="cs-CZ"/>
        </w:rPr>
      </w:pPr>
    </w:p>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Zoznam účastníkov aktivity/seminára:</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č.</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Meno a priezvisko</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Podpis</w:t>
            </w: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10</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Szebasztián Kertész</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11</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Viktor Lelkes</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12</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Kevin Menyhárt</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13</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Patrícia Mohácsiová</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14</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Bence Petykó</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15</w:t>
            </w: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r w:rsidRPr="00B95453">
              <w:rPr>
                <w:rFonts w:ascii="Times New Roman" w:eastAsia="Times New Roman" w:hAnsi="Times New Roman"/>
                <w:sz w:val="24"/>
                <w:szCs w:val="24"/>
                <w:lang w:eastAsia="cs-CZ"/>
              </w:rPr>
              <w:t>Rajmund Rudolf</w:t>
            </w: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37"/>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r w:rsidR="00B95453" w:rsidRPr="00B95453" w:rsidTr="00C11F0F">
        <w:tblPrEx>
          <w:tblCellMar>
            <w:top w:w="0" w:type="dxa"/>
            <w:bottom w:w="0" w:type="dxa"/>
          </w:tblCellMar>
        </w:tblPrEx>
        <w:trPr>
          <w:trHeight w:val="355"/>
        </w:trPr>
        <w:tc>
          <w:tcPr>
            <w:tcW w:w="61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680" w:type="dxa"/>
          </w:tcPr>
          <w:p w:rsidR="00B95453" w:rsidRPr="00B95453" w:rsidRDefault="00B95453" w:rsidP="00B95453">
            <w:pPr>
              <w:spacing w:after="0" w:line="240" w:lineRule="auto"/>
              <w:rPr>
                <w:rFonts w:ascii="Times New Roman" w:eastAsia="Times New Roman" w:hAnsi="Times New Roman"/>
                <w:sz w:val="24"/>
                <w:szCs w:val="24"/>
                <w:lang w:eastAsia="cs-CZ"/>
              </w:rPr>
            </w:pPr>
          </w:p>
        </w:tc>
        <w:tc>
          <w:tcPr>
            <w:tcW w:w="4140" w:type="dxa"/>
          </w:tcPr>
          <w:p w:rsidR="00B95453" w:rsidRPr="00B95453" w:rsidRDefault="00B95453" w:rsidP="00B95453">
            <w:pPr>
              <w:spacing w:after="0" w:line="240" w:lineRule="auto"/>
              <w:rPr>
                <w:rFonts w:ascii="Times New Roman" w:eastAsia="Times New Roman" w:hAnsi="Times New Roman"/>
                <w:sz w:val="24"/>
                <w:szCs w:val="24"/>
                <w:lang w:eastAsia="cs-CZ"/>
              </w:rPr>
            </w:pPr>
          </w:p>
        </w:tc>
      </w:tr>
    </w:tbl>
    <w:p w:rsidR="00B95453" w:rsidRPr="008866B5" w:rsidRDefault="00B95453" w:rsidP="00A57E92">
      <w:pPr>
        <w:tabs>
          <w:tab w:val="left" w:pos="1114"/>
        </w:tabs>
        <w:spacing w:after="0"/>
        <w:rPr>
          <w:rFonts w:ascii="Times New Roman" w:hAnsi="Times New Roman"/>
        </w:rPr>
      </w:pPr>
      <w:bookmarkStart w:id="0" w:name="_GoBack"/>
      <w:bookmarkEnd w:id="0"/>
    </w:p>
    <w:sectPr w:rsidR="00B95453" w:rsidRPr="008866B5" w:rsidSect="00A57E92">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2B9" w:rsidRDefault="009602B9" w:rsidP="00CF35D8">
      <w:pPr>
        <w:spacing w:after="0" w:line="240" w:lineRule="auto"/>
      </w:pPr>
      <w:r>
        <w:separator/>
      </w:r>
    </w:p>
  </w:endnote>
  <w:endnote w:type="continuationSeparator" w:id="0">
    <w:p w:rsidR="009602B9" w:rsidRDefault="009602B9"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Stencil"/>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2B9" w:rsidRDefault="009602B9" w:rsidP="00CF35D8">
      <w:pPr>
        <w:spacing w:after="0" w:line="240" w:lineRule="auto"/>
      </w:pPr>
      <w:r>
        <w:separator/>
      </w:r>
    </w:p>
  </w:footnote>
  <w:footnote w:type="continuationSeparator" w:id="0">
    <w:p w:rsidR="009602B9" w:rsidRDefault="009602B9" w:rsidP="00CF3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DB"/>
    <w:rsid w:val="0000510A"/>
    <w:rsid w:val="00053B89"/>
    <w:rsid w:val="00065D98"/>
    <w:rsid w:val="000E02D9"/>
    <w:rsid w:val="000E6FBF"/>
    <w:rsid w:val="000F127B"/>
    <w:rsid w:val="00132113"/>
    <w:rsid w:val="00137050"/>
    <w:rsid w:val="00151F6C"/>
    <w:rsid w:val="001544C0"/>
    <w:rsid w:val="001620FF"/>
    <w:rsid w:val="001745A4"/>
    <w:rsid w:val="00190F5F"/>
    <w:rsid w:val="00195BD6"/>
    <w:rsid w:val="00195C6F"/>
    <w:rsid w:val="001A5EA2"/>
    <w:rsid w:val="001B69AF"/>
    <w:rsid w:val="001D498E"/>
    <w:rsid w:val="001D6D3E"/>
    <w:rsid w:val="00203036"/>
    <w:rsid w:val="00225CD9"/>
    <w:rsid w:val="00232647"/>
    <w:rsid w:val="00266F1D"/>
    <w:rsid w:val="00294DB3"/>
    <w:rsid w:val="00295263"/>
    <w:rsid w:val="002A5CCE"/>
    <w:rsid w:val="002D7F9B"/>
    <w:rsid w:val="002D7FC6"/>
    <w:rsid w:val="002E3F1A"/>
    <w:rsid w:val="0031173C"/>
    <w:rsid w:val="003200A1"/>
    <w:rsid w:val="0034733D"/>
    <w:rsid w:val="003504B2"/>
    <w:rsid w:val="003700F7"/>
    <w:rsid w:val="00386660"/>
    <w:rsid w:val="003F10E0"/>
    <w:rsid w:val="004137CE"/>
    <w:rsid w:val="00423CC3"/>
    <w:rsid w:val="00437C61"/>
    <w:rsid w:val="00446402"/>
    <w:rsid w:val="00454FBE"/>
    <w:rsid w:val="004C05D7"/>
    <w:rsid w:val="004F368A"/>
    <w:rsid w:val="00501AA4"/>
    <w:rsid w:val="00507CF5"/>
    <w:rsid w:val="005361EC"/>
    <w:rsid w:val="005365E4"/>
    <w:rsid w:val="00541786"/>
    <w:rsid w:val="00550FB6"/>
    <w:rsid w:val="0055263C"/>
    <w:rsid w:val="00583AF0"/>
    <w:rsid w:val="0058712F"/>
    <w:rsid w:val="00592E27"/>
    <w:rsid w:val="005B7DEE"/>
    <w:rsid w:val="00607AE2"/>
    <w:rsid w:val="0063740B"/>
    <w:rsid w:val="006377DA"/>
    <w:rsid w:val="006A3977"/>
    <w:rsid w:val="006B6CBE"/>
    <w:rsid w:val="006C1AC0"/>
    <w:rsid w:val="006C3578"/>
    <w:rsid w:val="006E77C5"/>
    <w:rsid w:val="006F1E3D"/>
    <w:rsid w:val="006F7D5E"/>
    <w:rsid w:val="00763367"/>
    <w:rsid w:val="007668FE"/>
    <w:rsid w:val="00781988"/>
    <w:rsid w:val="007A5170"/>
    <w:rsid w:val="007A6CFA"/>
    <w:rsid w:val="007B6C7D"/>
    <w:rsid w:val="007D5F53"/>
    <w:rsid w:val="008058B8"/>
    <w:rsid w:val="008721DB"/>
    <w:rsid w:val="008866B5"/>
    <w:rsid w:val="008B5AB8"/>
    <w:rsid w:val="008C3B1D"/>
    <w:rsid w:val="008C3C41"/>
    <w:rsid w:val="008C41B9"/>
    <w:rsid w:val="00904823"/>
    <w:rsid w:val="009534E4"/>
    <w:rsid w:val="009602B9"/>
    <w:rsid w:val="00994927"/>
    <w:rsid w:val="00995F36"/>
    <w:rsid w:val="009B45ED"/>
    <w:rsid w:val="009C3018"/>
    <w:rsid w:val="009F4F76"/>
    <w:rsid w:val="00A57E92"/>
    <w:rsid w:val="00A71E3A"/>
    <w:rsid w:val="00A87459"/>
    <w:rsid w:val="00A9043F"/>
    <w:rsid w:val="00AB111C"/>
    <w:rsid w:val="00AB1607"/>
    <w:rsid w:val="00AE184C"/>
    <w:rsid w:val="00AE62AF"/>
    <w:rsid w:val="00AF5989"/>
    <w:rsid w:val="00B06E89"/>
    <w:rsid w:val="00B11655"/>
    <w:rsid w:val="00B440DB"/>
    <w:rsid w:val="00B67FDE"/>
    <w:rsid w:val="00B71530"/>
    <w:rsid w:val="00B95453"/>
    <w:rsid w:val="00B96FC7"/>
    <w:rsid w:val="00BA7303"/>
    <w:rsid w:val="00BB5601"/>
    <w:rsid w:val="00BE00F1"/>
    <w:rsid w:val="00BF2F35"/>
    <w:rsid w:val="00BF4683"/>
    <w:rsid w:val="00BF4792"/>
    <w:rsid w:val="00BF58FB"/>
    <w:rsid w:val="00C065E1"/>
    <w:rsid w:val="00CA0B4D"/>
    <w:rsid w:val="00CA771E"/>
    <w:rsid w:val="00CD7D64"/>
    <w:rsid w:val="00CF35D8"/>
    <w:rsid w:val="00D0796E"/>
    <w:rsid w:val="00D531DD"/>
    <w:rsid w:val="00D5619C"/>
    <w:rsid w:val="00D91D3D"/>
    <w:rsid w:val="00D975DC"/>
    <w:rsid w:val="00DA6ABC"/>
    <w:rsid w:val="00DD1AA4"/>
    <w:rsid w:val="00E36C97"/>
    <w:rsid w:val="00E926D8"/>
    <w:rsid w:val="00EA33D0"/>
    <w:rsid w:val="00EC5730"/>
    <w:rsid w:val="00ED3A9D"/>
    <w:rsid w:val="00F305BB"/>
    <w:rsid w:val="00F36E61"/>
    <w:rsid w:val="00F61779"/>
    <w:rsid w:val="00F92311"/>
    <w:rsid w:val="00FB313E"/>
    <w:rsid w:val="00FD3420"/>
    <w:rsid w:val="00FD4180"/>
    <w:rsid w:val="00FE050F"/>
    <w:rsid w:val="00FF6C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2E9720"/>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99"/>
    <w:qFormat/>
    <w:rsid w:val="00BF2F35"/>
    <w:pPr>
      <w:ind w:left="720"/>
      <w:contextualSpacing/>
    </w:pPr>
  </w:style>
  <w:style w:type="paragraph" w:customStyle="1" w:styleId="CharCharCharChar">
    <w:name w:val="Char Char Char Char"/>
    <w:basedOn w:val="Normlny"/>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basedOn w:val="Predvolenpsmoodseku"/>
    <w:uiPriority w:val="99"/>
    <w:unhideWhenUsed/>
    <w:rsid w:val="00294DB3"/>
    <w:rPr>
      <w:color w:val="0000FF" w:themeColor="hyperlink"/>
      <w:u w:val="single"/>
    </w:rPr>
  </w:style>
  <w:style w:type="character" w:styleId="PouitHypertextovPrepojenie">
    <w:name w:val="FollowedHyperlink"/>
    <w:basedOn w:val="Predvolenpsmoodseku"/>
    <w:uiPriority w:val="99"/>
    <w:semiHidden/>
    <w:unhideWhenUsed/>
    <w:rsid w:val="00294DB3"/>
    <w:rPr>
      <w:color w:val="800080" w:themeColor="followedHyperlink"/>
      <w:u w:val="single"/>
    </w:rPr>
  </w:style>
  <w:style w:type="character" w:styleId="Siln">
    <w:name w:val="Strong"/>
    <w:basedOn w:val="Predvolenpsmoodseku"/>
    <w:uiPriority w:val="22"/>
    <w:qFormat/>
    <w:locked/>
    <w:rsid w:val="009048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51016">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sds.sk/?p=20201116&amp;lg=s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492</Words>
  <Characters>3441</Characters>
  <Application>Microsoft Office Word</Application>
  <DocSecurity>0</DocSecurity>
  <Lines>28</Lines>
  <Paragraphs>7</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Mgr. Anita Bábicsová</cp:lastModifiedBy>
  <cp:revision>12</cp:revision>
  <cp:lastPrinted>2022-12-21T11:03:00Z</cp:lastPrinted>
  <dcterms:created xsi:type="dcterms:W3CDTF">2022-12-21T09:03:00Z</dcterms:created>
  <dcterms:modified xsi:type="dcterms:W3CDTF">2023-01-13T12:43:00Z</dcterms:modified>
</cp:coreProperties>
</file>